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59DA" w14:textId="77777777" w:rsidR="00DB6136" w:rsidRPr="00953CDA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  <w:t>ANNEX II</w:t>
      </w:r>
    </w:p>
    <w:p w14:paraId="316AE9B2" w14:textId="77777777" w:rsidR="00DB6136" w:rsidRPr="00953CDA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 w:rsidRPr="00953CDA">
        <w:rPr>
          <w:rFonts w:ascii="Century Gothic" w:hAnsi="Century Gothic" w:cs="Century Gothic"/>
          <w:b/>
          <w:bCs/>
          <w:sz w:val="24"/>
          <w:szCs w:val="24"/>
        </w:rPr>
        <w:t>1</w:t>
      </w:r>
      <w:r w:rsidRPr="00953CDA">
        <w:rPr>
          <w:rFonts w:ascii="Century Gothic" w:hAnsi="Century Gothic" w:cs="Century Gothic"/>
          <w:b/>
          <w:bCs/>
          <w:sz w:val="24"/>
          <w:szCs w:val="24"/>
          <w:vertAlign w:val="superscript"/>
        </w:rPr>
        <w:t>st</w:t>
      </w:r>
      <w:r w:rsidRPr="00953CDA">
        <w:rPr>
          <w:rFonts w:ascii="Century Gothic" w:hAnsi="Century Gothic" w:cs="Century Gothic"/>
          <w:b/>
          <w:bCs/>
          <w:sz w:val="24"/>
          <w:szCs w:val="24"/>
        </w:rPr>
        <w:t xml:space="preserve"> STANDARD INFORMATIVE NOTE</w:t>
      </w:r>
    </w:p>
    <w:p w14:paraId="66E5D616" w14:textId="77777777" w:rsidR="00DB6136" w:rsidRPr="00605E81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1A53004E" w14:textId="76580233"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Within the scope of </w:t>
      </w:r>
      <w:r w:rsidR="00F9564B">
        <w:rPr>
          <w:rFonts w:ascii="Century Gothic" w:hAnsi="Century Gothic" w:cs="Century Gothic"/>
          <w:sz w:val="24"/>
          <w:szCs w:val="24"/>
          <w:lang w:val="en-GB"/>
        </w:rPr>
        <w:t xml:space="preserve">a number of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Directives</w:t>
      </w:r>
      <w:r w:rsidR="00F9564B">
        <w:rPr>
          <w:rFonts w:ascii="Century Gothic" w:hAnsi="Century Gothic" w:cs="Century Gothic"/>
          <w:sz w:val="24"/>
          <w:szCs w:val="24"/>
          <w:lang w:val="en-GB"/>
        </w:rPr>
        <w:t xml:space="preserve"> and/or European Regulations,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the Council, in order to simplify the procedures and the administrative cooperation required to examine an application of a member for registration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may, through the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,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request and receive information from the Competent Authority of another Member State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concerning the applicant</w:t>
      </w:r>
      <w:r>
        <w:rPr>
          <w:rFonts w:ascii="Century Gothic" w:hAnsi="Century Gothic" w:cs="Century Gothic"/>
          <w:sz w:val="24"/>
          <w:szCs w:val="24"/>
          <w:lang w:val="en-GB"/>
        </w:rPr>
        <w:t>, in which the applicant has stated he is a registered member.</w:t>
      </w:r>
    </w:p>
    <w:p w14:paraId="7D3F82E7" w14:textId="77777777"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14:paraId="088DDE91" w14:textId="77777777"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The Coordinators for the 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may also act as Competent Authorities and as such may send or receive </w:t>
      </w:r>
      <w:r>
        <w:rPr>
          <w:rFonts w:ascii="Century Gothic" w:hAnsi="Century Gothic" w:cs="Century Gothic"/>
          <w:sz w:val="24"/>
          <w:szCs w:val="24"/>
          <w:lang w:val="en-GB"/>
        </w:rPr>
        <w:t>requests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for information.</w:t>
      </w:r>
    </w:p>
    <w:p w14:paraId="45A023E3" w14:textId="77777777"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2B8D92AF" w14:textId="4376BB48"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For further information as to how the Internal Market Information System operates you may visit </w:t>
      </w:r>
      <w:hyperlink r:id="rId4" w:history="1">
        <w:r w:rsidR="00F9564B" w:rsidRPr="00FF6058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https://ec.europa.eu/internal_market/imi-net/index_en.htm</w:t>
        </w:r>
      </w:hyperlink>
      <w:r w:rsidR="00F9564B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or link through the website of the Ministry of Commerce, Industry and Tourism on </w:t>
      </w:r>
      <w:hyperlink r:id="rId5" w:history="1">
        <w:r w:rsidR="00ED0D08" w:rsidRPr="00FF6058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http://www.meci.gov.cy</w:t>
        </w:r>
      </w:hyperlink>
    </w:p>
    <w:p w14:paraId="71410788" w14:textId="77777777"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66CAE2F1" w14:textId="77777777"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10711F2E" w14:textId="77777777"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14:paraId="5EC5E334" w14:textId="77777777" w:rsidR="00DB6136" w:rsidRDefault="00DB6136">
      <w:pPr>
        <w:rPr>
          <w:lang w:val="en-GB"/>
        </w:rPr>
      </w:pPr>
    </w:p>
    <w:p w14:paraId="68AA2445" w14:textId="77777777" w:rsidR="00DB6136" w:rsidRDefault="00DB6136">
      <w:pPr>
        <w:rPr>
          <w:lang w:val="en-GB"/>
        </w:rPr>
      </w:pPr>
    </w:p>
    <w:p w14:paraId="623E57DC" w14:textId="77777777" w:rsidR="00DB6136" w:rsidRDefault="00DB6136">
      <w:pPr>
        <w:rPr>
          <w:lang w:val="en-GB"/>
        </w:rPr>
      </w:pPr>
    </w:p>
    <w:p w14:paraId="0CBD893D" w14:textId="77777777" w:rsidR="00DB6136" w:rsidRDefault="00DB6136">
      <w:pPr>
        <w:rPr>
          <w:lang w:val="en-GB"/>
        </w:rPr>
      </w:pPr>
    </w:p>
    <w:p w14:paraId="5E46955E" w14:textId="77777777" w:rsidR="00DB6136" w:rsidRDefault="00DB6136">
      <w:pPr>
        <w:rPr>
          <w:lang w:val="en-GB"/>
        </w:rPr>
      </w:pPr>
    </w:p>
    <w:p w14:paraId="54DD176E" w14:textId="77777777" w:rsidR="00DB6136" w:rsidRDefault="00DB6136">
      <w:pPr>
        <w:rPr>
          <w:lang w:val="en-GB"/>
        </w:rPr>
      </w:pPr>
    </w:p>
    <w:p w14:paraId="40D8C076" w14:textId="77777777" w:rsidR="00DB6136" w:rsidRDefault="00DB6136">
      <w:pPr>
        <w:rPr>
          <w:lang w:val="en-GB"/>
        </w:rPr>
      </w:pPr>
    </w:p>
    <w:p w14:paraId="565C3F1D" w14:textId="77777777" w:rsidR="00DB6136" w:rsidRDefault="00DB6136">
      <w:pPr>
        <w:rPr>
          <w:lang w:val="en-GB"/>
        </w:rPr>
      </w:pPr>
    </w:p>
    <w:p w14:paraId="2BEE29FB" w14:textId="77777777" w:rsidR="00DB6136" w:rsidRDefault="00DB6136">
      <w:pPr>
        <w:rPr>
          <w:lang w:val="en-GB"/>
        </w:rPr>
      </w:pPr>
    </w:p>
    <w:p w14:paraId="6ACD51FB" w14:textId="77777777" w:rsidR="00DB6136" w:rsidRDefault="00DB6136">
      <w:pPr>
        <w:rPr>
          <w:lang w:val="en-GB"/>
        </w:rPr>
      </w:pPr>
    </w:p>
    <w:p w14:paraId="61CEF52E" w14:textId="525A44A4" w:rsidR="00DB6136" w:rsidRDefault="00ED0D08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FILENAME  \p  \* MERGEFORMAT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C:\Users\mashikalis\Documents\marios\imi\DATA PROTECTION_TEMPLATES_PRIVACY NOTTICE\ANNEX II_EN revised_dp_29june2023.docx</w:t>
      </w:r>
      <w:r>
        <w:rPr>
          <w:lang w:val="en-GB"/>
        </w:rPr>
        <w:fldChar w:fldCharType="end"/>
      </w:r>
    </w:p>
    <w:sectPr w:rsidR="00DB6136" w:rsidSect="006022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8D"/>
    <w:rsid w:val="000A747C"/>
    <w:rsid w:val="00211DE8"/>
    <w:rsid w:val="002C3D83"/>
    <w:rsid w:val="00306D35"/>
    <w:rsid w:val="00602274"/>
    <w:rsid w:val="00605E81"/>
    <w:rsid w:val="00634BD1"/>
    <w:rsid w:val="008B755B"/>
    <w:rsid w:val="00906095"/>
    <w:rsid w:val="00953CDA"/>
    <w:rsid w:val="009B558B"/>
    <w:rsid w:val="009D518D"/>
    <w:rsid w:val="00A17AF4"/>
    <w:rsid w:val="00BF6DD2"/>
    <w:rsid w:val="00CA1CDF"/>
    <w:rsid w:val="00DB6136"/>
    <w:rsid w:val="00ED0D08"/>
    <w:rsid w:val="00F92BCE"/>
    <w:rsid w:val="00F9564B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21E27"/>
  <w15:docId w15:val="{CD9BCDDB-3116-4F39-81DD-D9C47FC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i.gov.cy" TargetMode="External"/><Relationship Id="rId4" Type="http://schemas.openxmlformats.org/officeDocument/2006/relationships/hyperlink" Target="https://ec.europa.eu/internal_market/imi-net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Administrator</cp:lastModifiedBy>
  <cp:revision>5</cp:revision>
  <dcterms:created xsi:type="dcterms:W3CDTF">2023-06-29T09:15:00Z</dcterms:created>
  <dcterms:modified xsi:type="dcterms:W3CDTF">2023-08-10T10:57:00Z</dcterms:modified>
</cp:coreProperties>
</file>